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eading=h.gjdgxs" w:colFirst="0" w:colLast="0"/>
    <w:bookmarkEnd w:id="0"/>
    <w:p w:rsidR="00F159E4" w:rsidRDefault="00093329">
      <w:pPr>
        <w:rPr>
          <w:rFonts w:ascii="Arial" w:eastAsia="Arial" w:hAnsi="Arial" w:cs="Arial"/>
          <w:b/>
          <w:smallCaps/>
          <w:sz w:val="24"/>
          <w:szCs w:val="24"/>
        </w:rPr>
        <w:sectPr w:rsidR="00F159E4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smallCap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page">
                  <wp:posOffset>2386013</wp:posOffset>
                </wp:positionV>
                <wp:extent cx="6286500" cy="7190093"/>
                <wp:effectExtent l="0" t="0" r="0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7190093"/>
                          <a:chOff x="2202750" y="184954"/>
                          <a:chExt cx="6286500" cy="7190093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184954"/>
                            <a:ext cx="6286500" cy="7190093"/>
                            <a:chOff x="2202750" y="0"/>
                            <a:chExt cx="6286500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59E4" w:rsidRDefault="00F159E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00" cy="7560000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2202750" y="0"/>
                                <a:ext cx="628650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F159E4" w:rsidRDefault="00F159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5" name="Group 5"/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2202750" y="0"/>
                                <a:chExt cx="6286500" cy="7560000"/>
                              </a:xfrm>
                            </wpg:grpSpPr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2202750" y="0"/>
                                  <a:ext cx="6286500" cy="75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159E4" w:rsidRDefault="00F159E4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7" name="Group 7"/>
                              <wpg:cNvGrpSpPr/>
                              <wpg:grpSpPr>
                                <a:xfrm>
                                  <a:off x="2202750" y="0"/>
                                  <a:ext cx="6286500" cy="7560000"/>
                                  <a:chOff x="-133357" y="-2276513"/>
                                  <a:chExt cx="6286835" cy="8320544"/>
                                </a:xfrm>
                              </wpg:grpSpPr>
                              <wps:wsp>
                                <wps:cNvPr id="8" name="Rectangle 8"/>
                                <wps:cNvSpPr/>
                                <wps:spPr>
                                  <a:xfrm>
                                    <a:off x="-133357" y="-2276513"/>
                                    <a:ext cx="6286825" cy="8320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F159E4" w:rsidRDefault="00F159E4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Rectangle 9"/>
                                <wps:cNvSpPr/>
                                <wps:spPr>
                                  <a:xfrm>
                                    <a:off x="2980383" y="5629376"/>
                                    <a:ext cx="3173095" cy="414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F159E4" w:rsidRDefault="00F159E4">
                                      <w:pPr>
                                        <w:spacing w:line="275" w:lineRule="auto"/>
                                        <w:jc w:val="righ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45700" rIns="91425" bIns="45700" anchor="t" anchorCtr="0">
                                  <a:noAutofit/>
                                </wps:bodyPr>
                              </wps:wsp>
                              <wps:wsp>
                                <wps:cNvPr id="10" name="Rectangle 10"/>
                                <wps:cNvSpPr/>
                                <wps:spPr>
                                  <a:xfrm>
                                    <a:off x="-133357" y="-2276513"/>
                                    <a:ext cx="5485128" cy="461517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F159E4" w:rsidRDefault="00F159E4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</w:p>
                                    <w:p w:rsidR="00F159E4" w:rsidRDefault="00F159E4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</w:p>
                                    <w:p w:rsidR="00F159E4" w:rsidRDefault="00F159E4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</w:p>
                                    <w:p w:rsidR="00F159E4" w:rsidRDefault="00F159E4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</w:p>
                                    <w:p w:rsidR="00F159E4" w:rsidRDefault="00F159E4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</w:p>
                                    <w:p w:rsidR="00F159E4" w:rsidRDefault="00093329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1F497D"/>
                                          <w:sz w:val="72"/>
                                        </w:rPr>
                                        <w:t xml:space="preserve">Framework </w:t>
                                      </w:r>
                                    </w:p>
                                    <w:p w:rsidR="00F159E4" w:rsidRDefault="00093329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1F497D"/>
                                          <w:sz w:val="72"/>
                                        </w:rPr>
                                        <w:t>Award Form</w:t>
                                      </w:r>
                                    </w:p>
                                    <w:p w:rsidR="00F159E4" w:rsidRDefault="00F159E4">
                                      <w:pPr>
                                        <w:spacing w:line="275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45700" rIns="91425" bIns="45700" anchor="b" anchorCtr="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page">
                  <wp:posOffset>2386013</wp:posOffset>
                </wp:positionV>
                <wp:extent cx="6286500" cy="7190093"/>
                <wp:effectExtent b="0" l="0" r="0" t="0"/>
                <wp:wrapNone/>
                <wp:docPr id="1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719009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96524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2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F159E4" w:rsidRDefault="00F159E4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F159E4" w:rsidRDefault="00093329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Style w:val="a5"/>
        <w:tblW w:w="10530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F159E4" w:rsidTr="00F159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59E4" w:rsidRDefault="00F159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F159E4" w:rsidRDefault="00093329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Minister for the Cabinet Office represented by its executive agency the Crown Commer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cial Service (CCS). </w:t>
            </w:r>
          </w:p>
          <w:p w:rsidR="00F159E4" w:rsidRDefault="00F159E4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59E4" w:rsidRDefault="00093329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Its offices are on: 9th Floor, The Capital, Old Hall Street, Liverpool L3 9PP.</w:t>
            </w:r>
          </w:p>
          <w:p w:rsidR="00F159E4" w:rsidRDefault="00F159E4">
            <w:pP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F159E4" w:rsidTr="00F159E4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59E4" w:rsidRDefault="00F159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F159E4" w:rsidRDefault="00F159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6"/>
              <w:tblW w:w="7290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145"/>
              <w:gridCol w:w="5145"/>
            </w:tblGrid>
            <w:tr w:rsidR="00F159E4">
              <w:tc>
                <w:tcPr>
                  <w:tcW w:w="2145" w:type="dxa"/>
                  <w:shd w:val="clear" w:color="auto" w:fill="auto"/>
                </w:tcPr>
                <w:p w:rsidR="00F159E4" w:rsidRDefault="00093329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5145" w:type="dxa"/>
                </w:tcPr>
                <w:p w:rsidR="00F159E4" w:rsidRPr="000C5326" w:rsidRDefault="000C5326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RPr="000C5326">
                    <w:rPr>
                      <w:rFonts w:ascii="Arial" w:hAnsi="Arial" w:cs="Arial"/>
                      <w:color w:val="202124"/>
                      <w:sz w:val="21"/>
                      <w:szCs w:val="21"/>
                      <w:highlight w:val="yellow"/>
                      <w:shd w:val="clear" w:color="auto" w:fill="FFFFFF"/>
                    </w:rPr>
                    <w:t>[REDACTED]</w:t>
                  </w:r>
                </w:p>
              </w:tc>
            </w:tr>
            <w:tr w:rsidR="00F159E4">
              <w:tc>
                <w:tcPr>
                  <w:tcW w:w="2145" w:type="dxa"/>
                  <w:shd w:val="clear" w:color="auto" w:fill="auto"/>
                </w:tcPr>
                <w:p w:rsidR="00F159E4" w:rsidRDefault="00093329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5145" w:type="dxa"/>
                </w:tcPr>
                <w:p w:rsidR="00F159E4" w:rsidRPr="000C5326" w:rsidRDefault="000C5326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RPr="000C5326">
                    <w:rPr>
                      <w:rFonts w:ascii="Arial" w:hAnsi="Arial" w:cs="Arial"/>
                      <w:color w:val="202124"/>
                      <w:sz w:val="21"/>
                      <w:szCs w:val="21"/>
                      <w:highlight w:val="yellow"/>
                      <w:shd w:val="clear" w:color="auto" w:fill="FFFFFF"/>
                    </w:rPr>
                    <w:t>[REDACTED]</w:t>
                  </w:r>
                </w:p>
              </w:tc>
            </w:tr>
            <w:tr w:rsidR="00F159E4">
              <w:trPr>
                <w:trHeight w:val="1012"/>
              </w:trPr>
              <w:tc>
                <w:tcPr>
                  <w:tcW w:w="2145" w:type="dxa"/>
                  <w:shd w:val="clear" w:color="auto" w:fill="auto"/>
                </w:tcPr>
                <w:p w:rsidR="00F159E4" w:rsidRDefault="00093329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Registration number:    </w:t>
                  </w:r>
                </w:p>
                <w:p w:rsidR="00F159E4" w:rsidRDefault="00F159E4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145" w:type="dxa"/>
                </w:tcPr>
                <w:p w:rsidR="00F159E4" w:rsidRPr="000C5326" w:rsidRDefault="000C5326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RPr="000C5326">
                    <w:rPr>
                      <w:rFonts w:ascii="Arial" w:hAnsi="Arial" w:cs="Arial"/>
                      <w:color w:val="202124"/>
                      <w:sz w:val="21"/>
                      <w:szCs w:val="21"/>
                      <w:highlight w:val="yellow"/>
                      <w:shd w:val="clear" w:color="auto" w:fill="FFFFFF"/>
                    </w:rPr>
                    <w:t>[REDACTED]</w:t>
                  </w:r>
                </w:p>
              </w:tc>
            </w:tr>
            <w:tr w:rsidR="00F159E4">
              <w:tc>
                <w:tcPr>
                  <w:tcW w:w="2145" w:type="dxa"/>
                  <w:shd w:val="clear" w:color="auto" w:fill="auto"/>
                </w:tcPr>
                <w:p w:rsidR="00F159E4" w:rsidRDefault="000C5326" w:rsidP="000C5326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DUNS number:</w:t>
                  </w:r>
                </w:p>
              </w:tc>
              <w:tc>
                <w:tcPr>
                  <w:tcW w:w="5145" w:type="dxa"/>
                </w:tcPr>
                <w:p w:rsidR="00F159E4" w:rsidRDefault="000C5326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0C5326">
                    <w:rPr>
                      <w:rFonts w:ascii="Arial" w:hAnsi="Arial" w:cs="Arial"/>
                      <w:color w:val="202124"/>
                      <w:sz w:val="21"/>
                      <w:szCs w:val="21"/>
                      <w:highlight w:val="yellow"/>
                      <w:shd w:val="clear" w:color="auto" w:fill="FFFFFF"/>
                    </w:rPr>
                    <w:t>[REDACTED]</w:t>
                  </w:r>
                </w:p>
              </w:tc>
            </w:tr>
            <w:tr w:rsidR="00F159E4">
              <w:tc>
                <w:tcPr>
                  <w:tcW w:w="2145" w:type="dxa"/>
                  <w:shd w:val="clear" w:color="auto" w:fill="auto"/>
                </w:tcPr>
                <w:p w:rsidR="00F159E4" w:rsidRDefault="00F159E4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145" w:type="dxa"/>
                </w:tcPr>
                <w:p w:rsidR="00F159E4" w:rsidRDefault="00F159E4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F159E4" w:rsidRDefault="00F159E4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159E4" w:rsidTr="00F159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59E4" w:rsidRDefault="0009332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</w:t>
            </w:r>
          </w:p>
        </w:tc>
        <w:tc>
          <w:tcPr>
            <w:tcW w:w="1844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firstLine="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 w:hanging="31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framework contract between CCS and the Supplier allows the Supplier to be considered for Call-off Contracts to supply the Deliverables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Lot 1.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You cannot deliver in any other Lot under this contract. Any references made to other Lots in this contract do not apply. </w:t>
            </w:r>
          </w:p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 w:hanging="31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opportunity is advertised in the Contract Notice in the Official Journal of the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European Union reference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2020/s 126-309320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(OJEU Contract Notice).</w:t>
            </w:r>
          </w:p>
          <w:p w:rsidR="00F159E4" w:rsidRDefault="00F159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F159E4" w:rsidTr="00F159E4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59E4" w:rsidRDefault="00F159E4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The proposed agreement will be the recommended leasing advisory service for the UK public sector and will look to deliver value for money to the taxpayer when delivering leasing advice. </w:t>
            </w:r>
          </w:p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This commercial solution consists of 1 lot, 1 Option Appraisal, 1 End to End Procurement, 1 Portfolio Reviews</w:t>
            </w:r>
          </w:p>
          <w:p w:rsidR="00F159E4" w:rsidRDefault="00F159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See Framework Schedule 1 (Specification) for further details.</w:t>
            </w:r>
          </w:p>
          <w:p w:rsidR="00F159E4" w:rsidRDefault="00F159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</w:tc>
      </w:tr>
      <w:tr w:rsidR="00F159E4" w:rsidTr="00F159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59E4" w:rsidRDefault="00F159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F159E4" w:rsidRDefault="00F159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F159E4" w:rsidRDefault="00093329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1 December 2020</w:t>
            </w:r>
          </w:p>
        </w:tc>
      </w:tr>
      <w:tr w:rsidR="00F159E4" w:rsidTr="00F159E4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59E4" w:rsidRDefault="00F159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Expiry Date</w:t>
            </w:r>
          </w:p>
          <w:p w:rsidR="00F159E4" w:rsidRDefault="00F159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F159E4" w:rsidRDefault="00093329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30 November 2023</w:t>
            </w:r>
          </w:p>
        </w:tc>
      </w:tr>
      <w:tr w:rsidR="00F159E4" w:rsidTr="00F159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59E4" w:rsidRDefault="00F159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F159E4" w:rsidRDefault="00093329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 year optional extension</w:t>
            </w:r>
          </w:p>
          <w:p w:rsidR="00F159E4" w:rsidRDefault="00F159E4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159E4" w:rsidRDefault="00093329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30 November 2024</w:t>
            </w:r>
          </w:p>
        </w:tc>
      </w:tr>
      <w:tr w:rsidR="00F159E4" w:rsidTr="00F159E4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59E4" w:rsidRDefault="00F159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F159E4" w:rsidRDefault="0009332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direct award</w:t>
            </w:r>
          </w:p>
          <w:p w:rsidR="00F159E4" w:rsidRDefault="0009332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further competition</w:t>
            </w:r>
          </w:p>
          <w:p w:rsidR="00F159E4" w:rsidRDefault="00093329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7 (Call-off Award Procedure)</w:t>
            </w:r>
          </w:p>
          <w:p w:rsidR="00F159E4" w:rsidRDefault="00F159E4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159E4" w:rsidTr="00F159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59E4" w:rsidRDefault="00F159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white"/>
              </w:rPr>
              <w:t xml:space="preserve">Framework Incorporated Terms </w:t>
            </w:r>
          </w:p>
          <w:p w:rsidR="00F159E4" w:rsidRDefault="00F159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:rsidR="00F159E4" w:rsidRDefault="0009332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(together these documents form the ‘the Framework Contract’)</w:t>
            </w:r>
          </w:p>
          <w:p w:rsidR="00F159E4" w:rsidRDefault="00F159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:rsidR="00F159E4" w:rsidRDefault="00F159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:rsidR="00F159E4" w:rsidRDefault="00F159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:rsidR="00F159E4" w:rsidRDefault="00F159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:rsidR="00F159E4" w:rsidRDefault="00F159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:rsidR="00F159E4" w:rsidRDefault="00F159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:rsidR="00F159E4" w:rsidRDefault="00F159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:rsidR="00F159E4" w:rsidRDefault="00F159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:rsidR="00F159E4" w:rsidRDefault="00F159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:rsidR="00F159E4" w:rsidRDefault="00F159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:rsidR="00F159E4" w:rsidRDefault="00F159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:rsidR="00F159E4" w:rsidRDefault="00F159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:rsidR="00F159E4" w:rsidRDefault="00F159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:rsidR="00F159E4" w:rsidRDefault="00F159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:rsidR="00F159E4" w:rsidRDefault="00F159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:rsidR="00F159E4" w:rsidRDefault="00F159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F159E4" w:rsidRDefault="00093329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F159E4" w:rsidRDefault="00093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F159E4" w:rsidRDefault="00093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ee Section 10 ‘Framework Special Terms’ in this Framework Award Form)</w:t>
            </w:r>
          </w:p>
          <w:p w:rsidR="00F159E4" w:rsidRDefault="00093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 (Definitions) RM6146</w:t>
            </w:r>
          </w:p>
          <w:p w:rsidR="00F159E4" w:rsidRDefault="00093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 RM6146</w:t>
            </w:r>
          </w:p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for RM6146 (in equal order of precedence):</w:t>
            </w:r>
          </w:p>
          <w:p w:rsidR="00F159E4" w:rsidRDefault="00093329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:rsidR="00F159E4" w:rsidRDefault="00093329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F159E4" w:rsidRDefault="00093329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F159E4" w:rsidRDefault="00093329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F159E4" w:rsidRDefault="00093329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6 (Order Form Template and Call-Off Schedules) including the following template Call-Off Schedu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les: </w:t>
            </w:r>
          </w:p>
          <w:p w:rsidR="00F159E4" w:rsidRDefault="00093329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F159E4" w:rsidRDefault="00093329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 (Staff Transfer)</w:t>
            </w:r>
          </w:p>
          <w:p w:rsidR="00F159E4" w:rsidRDefault="00093329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F159E4" w:rsidRDefault="00093329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159E4" w:rsidRDefault="00093329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</w:t>
            </w:r>
          </w:p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21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6 NOT USED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159E4" w:rsidRDefault="00093329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159E4" w:rsidRDefault="00093329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8 (Business Continuity and Disaster Recovery) </w:t>
            </w:r>
          </w:p>
          <w:p w:rsidR="00F159E4" w:rsidRDefault="00093329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159E4" w:rsidRDefault="00093329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159E4" w:rsidRDefault="00093329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11 NOT USED </w:t>
            </w:r>
          </w:p>
          <w:p w:rsidR="00F159E4" w:rsidRDefault="00093329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12 NOT USED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159E4" w:rsidRDefault="00093329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 13 NOT USED</w:t>
            </w:r>
          </w:p>
          <w:p w:rsidR="00F159E4" w:rsidRDefault="00093329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14 NOT USED</w:t>
            </w:r>
          </w:p>
          <w:p w:rsidR="00F159E4" w:rsidRDefault="00093329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15 (Call-Off Contract Management)</w:t>
            </w:r>
          </w:p>
          <w:p w:rsidR="00F159E4" w:rsidRDefault="00093329">
            <w:pPr>
              <w:numPr>
                <w:ilvl w:val="2"/>
                <w:numId w:val="4"/>
              </w:numP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16 (Benchmarking)</w:t>
            </w:r>
          </w:p>
          <w:p w:rsidR="00F159E4" w:rsidRDefault="00093329">
            <w:pPr>
              <w:numPr>
                <w:ilvl w:val="2"/>
                <w:numId w:val="4"/>
              </w:numP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17 (MOD terms)</w:t>
            </w:r>
          </w:p>
          <w:p w:rsidR="00F159E4" w:rsidRDefault="00093329">
            <w:pPr>
              <w:numPr>
                <w:ilvl w:val="2"/>
                <w:numId w:val="4"/>
              </w:numP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18 NOT USED</w:t>
            </w:r>
          </w:p>
          <w:p w:rsidR="00F159E4" w:rsidRDefault="00093329">
            <w:pPr>
              <w:numPr>
                <w:ilvl w:val="2"/>
                <w:numId w:val="4"/>
              </w:numP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19 (Scottish Law)</w:t>
            </w:r>
          </w:p>
          <w:p w:rsidR="00F159E4" w:rsidRDefault="00093329">
            <w:pPr>
              <w:numPr>
                <w:ilvl w:val="2"/>
                <w:numId w:val="4"/>
              </w:numP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20 (Call-Off Specification)</w:t>
            </w:r>
          </w:p>
          <w:p w:rsidR="00F159E4" w:rsidRDefault="00093329">
            <w:pPr>
              <w:numPr>
                <w:ilvl w:val="2"/>
                <w:numId w:val="4"/>
              </w:numP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21 (Northern Ireland Law)</w:t>
            </w:r>
          </w:p>
          <w:p w:rsidR="00F159E4" w:rsidRDefault="00093329">
            <w:pPr>
              <w:numPr>
                <w:ilvl w:val="2"/>
                <w:numId w:val="4"/>
              </w:numPr>
              <w:spacing w:after="0" w:line="259" w:lineRule="auto"/>
              <w:rPr>
                <w:color w:val="000000"/>
                <w:sz w:val="24"/>
                <w:szCs w:val="24"/>
              </w:rPr>
            </w:pPr>
            <w:bookmarkStart w:id="1" w:name="_heading=h.30j0zll" w:colFirst="0" w:colLast="0"/>
            <w:bookmarkEnd w:id="1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22 NOT USED</w:t>
            </w:r>
          </w:p>
          <w:p w:rsidR="00F159E4" w:rsidRDefault="0009332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Framework Schedule 7 (Call-Off Award Procedure)</w:t>
            </w:r>
          </w:p>
          <w:p w:rsidR="00F159E4" w:rsidRDefault="0009332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:rsidR="00F159E4" w:rsidRDefault="0009332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9 (Cyber Essentials Sch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eme) </w:t>
            </w:r>
          </w:p>
          <w:p w:rsidR="00F159E4" w:rsidRDefault="0009332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F159E4" w:rsidRDefault="0009332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F159E4" w:rsidRDefault="0009332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F159E4" w:rsidRDefault="0009332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Subcontractors)</w:t>
            </w:r>
          </w:p>
          <w:p w:rsidR="00F159E4" w:rsidRDefault="0009332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7 (Financial Difficulties)</w:t>
            </w:r>
          </w:p>
          <w:p w:rsidR="00F159E4" w:rsidRDefault="0009332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</w:t>
            </w:r>
          </w:p>
          <w:p w:rsidR="00F159E4" w:rsidRDefault="0009332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ule 9 NOT USED</w:t>
            </w:r>
          </w:p>
          <w:p w:rsidR="00F159E4" w:rsidRDefault="0009332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F159E4" w:rsidRDefault="0009332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12 NOT USED</w:t>
            </w:r>
          </w:p>
          <w:p w:rsidR="00F159E4" w:rsidRDefault="00093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3.0.8)</w:t>
            </w:r>
          </w:p>
          <w:p w:rsidR="00F159E4" w:rsidRDefault="00093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5 (Corporate Social Responsibility) RM6146</w:t>
            </w:r>
          </w:p>
          <w:p w:rsidR="00F159E4" w:rsidRDefault="00093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2 (Framework Tender) RM6146 as long as any part of the Framework Tender that offers a better commercial position for CCS or Buyers (as decided by CCS) take precedence over the documents above </w:t>
            </w:r>
          </w:p>
          <w:p w:rsidR="00F159E4" w:rsidRDefault="00F159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159E4" w:rsidTr="00F159E4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59E4" w:rsidRDefault="00F159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  <w:p w:rsidR="00F159E4" w:rsidRDefault="00F159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F159E4" w:rsidRDefault="00F159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F159E4" w:rsidRDefault="0009332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F159E4" w:rsidTr="00F159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59E4" w:rsidRDefault="00F159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F159E4" w:rsidRDefault="0009332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Framework Schedule 3 (Framework Prices)</w:t>
            </w:r>
          </w:p>
        </w:tc>
      </w:tr>
      <w:tr w:rsidR="00F159E4" w:rsidTr="00F159E4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59E4" w:rsidRDefault="00F159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F159E4" w:rsidTr="00F159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59E4" w:rsidRDefault="00F159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Cyber Essentials Scheme Certificate. Details in Framework Schedule F9 (Cyber Essentials Scheme)</w:t>
            </w:r>
          </w:p>
        </w:tc>
      </w:tr>
      <w:tr w:rsidR="00F159E4" w:rsidTr="00F159E4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59E4" w:rsidRDefault="00F159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F159E4" w:rsidRDefault="0009332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will pay, excluding VAT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, 0%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of all the Charges for the Deliverables invoiced to the Buyer under all Call-Off Contracts.</w:t>
            </w:r>
          </w:p>
        </w:tc>
      </w:tr>
      <w:tr w:rsidR="00F159E4" w:rsidTr="00F159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59E4" w:rsidRDefault="00F159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F159E4" w:rsidRDefault="00093329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£10,000,000</w:t>
            </w:r>
          </w:p>
          <w:p w:rsidR="00F159E4" w:rsidRDefault="00F159E4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159E4" w:rsidTr="00F159E4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59E4" w:rsidRDefault="00F159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C5326" w:rsidRPr="000C5326" w:rsidRDefault="000C5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  <w:p w:rsidR="00F159E4" w:rsidRPr="000C5326" w:rsidRDefault="000C5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  <w:p w:rsidR="000C5326" w:rsidRPr="000C5326" w:rsidRDefault="000C5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  <w:p w:rsidR="000C5326" w:rsidRPr="000C5326" w:rsidRDefault="000C5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</w:tc>
      </w:tr>
      <w:tr w:rsidR="00F159E4" w:rsidTr="00F159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59E4" w:rsidRDefault="00F159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F159E4" w:rsidRPr="000C5326" w:rsidRDefault="000C5326" w:rsidP="000C5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  <w:p w:rsidR="000C5326" w:rsidRPr="000C5326" w:rsidRDefault="000C5326" w:rsidP="000C5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  <w:p w:rsidR="000C5326" w:rsidRPr="000C5326" w:rsidRDefault="000C5326" w:rsidP="000C5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  <w:p w:rsidR="000C5326" w:rsidRPr="000C5326" w:rsidRDefault="000C5326" w:rsidP="000C5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</w:tc>
      </w:tr>
      <w:tr w:rsidR="00F159E4" w:rsidTr="00F159E4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59E4" w:rsidRDefault="00F159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F159E4" w:rsidRPr="000C5326" w:rsidRDefault="000C5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  <w:p w:rsidR="000C5326" w:rsidRPr="000C5326" w:rsidRDefault="000C5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  <w:p w:rsidR="000C5326" w:rsidRPr="000C5326" w:rsidRDefault="000C5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  <w:p w:rsidR="000C5326" w:rsidRPr="000C5326" w:rsidRDefault="000C5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</w:tc>
      </w:tr>
      <w:tr w:rsidR="00F159E4" w:rsidTr="00F159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59E4" w:rsidRDefault="00F159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F159E4" w:rsidRPr="000C5326" w:rsidRDefault="000C5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  <w:p w:rsidR="000C5326" w:rsidRPr="000C5326" w:rsidRDefault="000C5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  <w:p w:rsidR="000C5326" w:rsidRPr="000C5326" w:rsidRDefault="000C5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  <w:p w:rsidR="000C5326" w:rsidRPr="000C5326" w:rsidRDefault="000C5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</w:tc>
      </w:tr>
      <w:tr w:rsidR="00F159E4" w:rsidTr="00F159E4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59E4" w:rsidRDefault="00F159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F159E4" w:rsidRPr="000C5326" w:rsidRDefault="000C5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  <w:p w:rsidR="000C5326" w:rsidRPr="000C5326" w:rsidRDefault="000C5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  <w:p w:rsidR="000C5326" w:rsidRPr="000C5326" w:rsidRDefault="000C5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  <w:p w:rsidR="000C5326" w:rsidRPr="000C5326" w:rsidRDefault="000C5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</w:tc>
      </w:tr>
      <w:tr w:rsidR="00F159E4" w:rsidTr="00F159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59E4" w:rsidRDefault="00F159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:rsidR="00F159E4" w:rsidRPr="000C5326" w:rsidRDefault="00F159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  <w:p w:rsidR="00F159E4" w:rsidRPr="000C5326" w:rsidRDefault="000C5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</w:tc>
      </w:tr>
      <w:tr w:rsidR="00F159E4" w:rsidTr="00F159E4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159E4" w:rsidRDefault="00F159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2" w:name="_heading=h.1fob9te" w:colFirst="0" w:colLast="0"/>
            <w:bookmarkEnd w:id="2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F159E4" w:rsidRDefault="0009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F159E4" w:rsidRPr="000C5326" w:rsidRDefault="000C5326">
            <w:pPr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  <w:p w:rsidR="000C5326" w:rsidRPr="000C5326" w:rsidRDefault="000C5326">
            <w:pPr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  <w:p w:rsidR="000C5326" w:rsidRPr="000C5326" w:rsidRDefault="000C5326">
            <w:pPr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  <w:p w:rsidR="000C5326" w:rsidRPr="000C5326" w:rsidRDefault="000C5326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</w:tc>
      </w:tr>
    </w:tbl>
    <w:p w:rsidR="00F159E4" w:rsidRDefault="00F159E4">
      <w:pPr>
        <w:rPr>
          <w:rFonts w:ascii="Arial" w:eastAsia="Arial" w:hAnsi="Arial" w:cs="Arial"/>
          <w:sz w:val="24"/>
          <w:szCs w:val="24"/>
        </w:rPr>
      </w:pPr>
    </w:p>
    <w:p w:rsidR="00F159E4" w:rsidRDefault="00F159E4">
      <w:pPr>
        <w:rPr>
          <w:rFonts w:ascii="Arial" w:eastAsia="Arial" w:hAnsi="Arial" w:cs="Arial"/>
          <w:sz w:val="24"/>
          <w:szCs w:val="24"/>
        </w:rPr>
      </w:pPr>
    </w:p>
    <w:tbl>
      <w:tblPr>
        <w:tblStyle w:val="a7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F159E4" w:rsidTr="00F159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F159E4" w:rsidRDefault="0009332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:rsidR="00F159E4" w:rsidRDefault="0009332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F159E4" w:rsidTr="00F159E4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F159E4" w:rsidRDefault="0009332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3" w:name="_GoBack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F159E4" w:rsidRPr="000C5326" w:rsidRDefault="000C532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F159E4" w:rsidRDefault="0009332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F159E4" w:rsidRPr="000C5326" w:rsidRDefault="000C532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</w:tc>
      </w:tr>
      <w:bookmarkEnd w:id="3"/>
      <w:tr w:rsidR="00F159E4" w:rsidTr="00F159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F159E4" w:rsidRDefault="0009332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F159E4" w:rsidRPr="000C5326" w:rsidRDefault="000C532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F159E4" w:rsidRDefault="0009332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F159E4" w:rsidRPr="000C5326" w:rsidRDefault="000C532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</w:tc>
      </w:tr>
      <w:tr w:rsidR="00F159E4" w:rsidTr="00F159E4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F159E4" w:rsidRDefault="0009332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F159E4" w:rsidRPr="000C5326" w:rsidRDefault="000C532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F159E4" w:rsidRDefault="0009332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F159E4" w:rsidRPr="000C5326" w:rsidRDefault="000C532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0C5326">
              <w:rPr>
                <w:rFonts w:ascii="Arial" w:hAnsi="Arial" w:cs="Arial"/>
                <w:color w:val="202124"/>
                <w:sz w:val="21"/>
                <w:szCs w:val="21"/>
                <w:highlight w:val="yellow"/>
                <w:shd w:val="clear" w:color="auto" w:fill="FFFFFF"/>
              </w:rPr>
              <w:t>[REDACTED]</w:t>
            </w:r>
          </w:p>
        </w:tc>
      </w:tr>
      <w:tr w:rsidR="00F159E4" w:rsidTr="00F159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F159E4" w:rsidRDefault="0009332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F159E4" w:rsidRDefault="000C532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 November 2020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F159E4" w:rsidRDefault="0009332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F159E4" w:rsidRDefault="000C5326" w:rsidP="000C532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01/12/2020</w:t>
            </w:r>
          </w:p>
        </w:tc>
      </w:tr>
    </w:tbl>
    <w:p w:rsidR="00F159E4" w:rsidRDefault="00F159E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4" w:name="bookmark=id.3znysh7" w:colFirst="0" w:colLast="0"/>
      <w:bookmarkEnd w:id="4"/>
    </w:p>
    <w:sectPr w:rsidR="00F159E4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329" w:rsidRDefault="00093329">
      <w:pPr>
        <w:spacing w:after="0" w:line="240" w:lineRule="auto"/>
      </w:pPr>
      <w:r>
        <w:separator/>
      </w:r>
    </w:p>
  </w:endnote>
  <w:endnote w:type="continuationSeparator" w:id="0">
    <w:p w:rsidR="00093329" w:rsidRDefault="00093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9E4" w:rsidRDefault="00F159E4">
    <w:pPr>
      <w:tabs>
        <w:tab w:val="center" w:pos="4513"/>
        <w:tab w:val="right" w:pos="9026"/>
      </w:tabs>
      <w:spacing w:after="0"/>
      <w:rPr>
        <w:color w:val="A6A6A6"/>
      </w:rPr>
    </w:pPr>
  </w:p>
  <w:p w:rsidR="00F159E4" w:rsidRDefault="0009332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RM6146 Leasing Advisory Services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F159E4" w:rsidRDefault="0009332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0C5326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0C5326">
      <w:rPr>
        <w:rFonts w:ascii="Arial" w:eastAsia="Arial" w:hAnsi="Arial" w:cs="Arial"/>
        <w:noProof/>
        <w:color w:val="000000"/>
        <w:sz w:val="20"/>
        <w:szCs w:val="20"/>
      </w:rPr>
      <w:t>3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F159E4" w:rsidRDefault="00093329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v3.6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9E4" w:rsidRDefault="00F159E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F159E4" w:rsidRDefault="0009332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F159E4" w:rsidRDefault="0009332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F159E4" w:rsidRDefault="00093329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 :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329" w:rsidRDefault="00093329">
      <w:pPr>
        <w:spacing w:after="0" w:line="240" w:lineRule="auto"/>
      </w:pPr>
      <w:r>
        <w:separator/>
      </w:r>
    </w:p>
  </w:footnote>
  <w:footnote w:type="continuationSeparator" w:id="0">
    <w:p w:rsidR="00093329" w:rsidRDefault="00093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9E4" w:rsidRDefault="0009332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F159E4" w:rsidRDefault="0009332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9E4" w:rsidRDefault="0009332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F159E4" w:rsidRDefault="0009332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F159E4" w:rsidRDefault="00F159E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D602E"/>
    <w:multiLevelType w:val="multilevel"/>
    <w:tmpl w:val="FCCA894C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9D41653"/>
    <w:multiLevelType w:val="multilevel"/>
    <w:tmpl w:val="42BC93FE"/>
    <w:lvl w:ilvl="0">
      <w:start w:val="1"/>
      <w:numFmt w:val="decimal"/>
      <w:lvlText w:val="%1."/>
      <w:lvlJc w:val="left"/>
      <w:pPr>
        <w:ind w:left="644" w:hanging="357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10C0361"/>
    <w:multiLevelType w:val="multilevel"/>
    <w:tmpl w:val="861C81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C482A50"/>
    <w:multiLevelType w:val="multilevel"/>
    <w:tmpl w:val="D5F476AC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9E4"/>
    <w:rsid w:val="00093329"/>
    <w:rsid w:val="000C5326"/>
    <w:rsid w:val="00F1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9D83E"/>
  <w15:docId w15:val="{06888907-A725-4410-9C5A-E48D22E83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pos="-5585"/>
      </w:tabs>
      <w:spacing w:after="120" w:line="240" w:lineRule="auto"/>
      <w:ind w:left="3600" w:hanging="360"/>
      <w:jc w:val="both"/>
      <w:outlineLvl w:val="4"/>
    </w:pPr>
    <w:rPr>
      <w:rFonts w:ascii="Arial" w:eastAsia="Arial" w:hAnsi="Arial" w:cs="Arial"/>
    </w:rPr>
  </w:style>
  <w:style w:type="paragraph" w:styleId="Heading6">
    <w:name w:val="heading 6"/>
    <w:basedOn w:val="Normal"/>
    <w:next w:val="Normal"/>
    <w:pPr>
      <w:tabs>
        <w:tab w:val="left" w:pos="-8987"/>
        <w:tab w:val="left" w:pos="-8420"/>
      </w:tabs>
      <w:spacing w:after="120" w:line="240" w:lineRule="auto"/>
      <w:ind w:left="3600" w:hanging="360"/>
      <w:jc w:val="both"/>
      <w:outlineLvl w:val="5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5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6">
    <w:basedOn w:val="TableNormal"/>
    <w:rPr>
      <w:color w:val="366091"/>
    </w:rPr>
    <w:tblPr>
      <w:tblStyleRowBandSize w:val="1"/>
      <w:tblStyleColBandSize w:val="1"/>
    </w:tblPr>
  </w:style>
  <w:style w:type="table" w:customStyle="1" w:styleId="a7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I6AhTAG3/wqo17/EIvuRUBdXWQ==">AMUW2mVoZXb5EpL4uSw1ypx4CmLbSmWABAopQ9WJDVHbxXh0oOM5pHrxXS6zNdOdacCuzTtcH16TSyS8w9LTPnl1Dr8v4QwhsjEm4+ysh3Z+NP9Su+gxkG82OZgWXtiKTR+Zbvy/LTkc6W1oICNO7ct3YRUQvgFnGZ0EuTBqGEutSVgytapMvzM=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793</Words>
  <Characters>4522</Characters>
  <Application>Microsoft Office Word</Application>
  <DocSecurity>0</DocSecurity>
  <Lines>37</Lines>
  <Paragraphs>10</Paragraphs>
  <ScaleCrop>false</ScaleCrop>
  <Company>Cabinet Office</Company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Lesley Farrell</dc:creator>
  <cp:lastModifiedBy>Lesley Farrell</cp:lastModifiedBy>
  <cp:revision>2</cp:revision>
  <dcterms:created xsi:type="dcterms:W3CDTF">2020-10-20T15:17:00Z</dcterms:created>
  <dcterms:modified xsi:type="dcterms:W3CDTF">2020-12-10T11:13:00Z</dcterms:modified>
</cp:coreProperties>
</file>